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536A3F">
            <w:rPr>
              <w:rFonts w:asciiTheme="majorHAnsi" w:hAnsiTheme="majorHAnsi"/>
              <w:sz w:val="20"/>
              <w:szCs w:val="20"/>
            </w:rPr>
            <w:t>FA39 (2015)</w:t>
          </w:r>
          <w:bookmarkStart w:id="0" w:name="_GoBack"/>
          <w:bookmarkEnd w:id="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F3758" w:rsidRPr="00592A95" w:rsidRDefault="004E59BD" w:rsidP="00AF3758">
      <w:pPr>
        <w:ind w:left="360" w:hanging="360"/>
        <w:rPr>
          <w:rFonts w:asciiTheme="majorHAnsi" w:hAnsiTheme="majorHAnsi" w:cs="Arial"/>
          <w:b/>
        </w:rPr>
      </w:pPr>
      <w:r>
        <w:rPr>
          <w:rFonts w:ascii="MS Gothic" w:eastAsia="MS Gothic" w:hAnsiTheme="majorHAnsi"/>
        </w:rPr>
        <w:t xml:space="preserve">X </w:t>
      </w:r>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p>
    <w:permStart w:id="273837867" w:edGrp="everyone"/>
    <w:p w:rsidR="001F5E9E" w:rsidRPr="001F5E9E" w:rsidRDefault="00536A3F"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273837867"/>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FD49E0" w:rsidRDefault="00FD49E0" w:rsidP="00FD49E0">
      <w:pPr>
        <w:rPr>
          <w:rFonts w:asciiTheme="majorHAnsi" w:hAnsiTheme="majorHAnsi"/>
        </w:rPr>
      </w:pPr>
    </w:p>
    <w:p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D7450E">
        <w:trPr>
          <w:trHeight w:val="1089"/>
        </w:trPr>
        <w:tc>
          <w:tcPr>
            <w:tcW w:w="5451" w:type="dxa"/>
            <w:vAlign w:val="center"/>
          </w:tcPr>
          <w:p w:rsidR="00FD49E0" w:rsidRPr="00592A95" w:rsidRDefault="00536A3F" w:rsidP="00D7450E">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09238102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92381020"/>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79877380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877380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536A3F" w:rsidP="00D7450E">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28241835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82418351"/>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0429805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298056"/>
              </w:sdtContent>
            </w:sdt>
          </w:p>
          <w:p w:rsidR="00FD49E0" w:rsidRPr="00592A95" w:rsidRDefault="00FD49E0" w:rsidP="00D7450E">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D7450E">
        <w:trPr>
          <w:trHeight w:val="1089"/>
        </w:trPr>
        <w:tc>
          <w:tcPr>
            <w:tcW w:w="5451" w:type="dxa"/>
            <w:vAlign w:val="center"/>
          </w:tcPr>
          <w:p w:rsidR="00FD49E0" w:rsidRPr="00592A95" w:rsidRDefault="00536A3F" w:rsidP="00D7450E">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showingPlcHdr/>
                  </w:sdtPr>
                  <w:sdtEndPr/>
                  <w:sdtContent>
                    <w:permStart w:id="40903208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0903208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0162363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162363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536A3F" w:rsidP="00D7450E">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9629671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9629671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2816489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8164896"/>
              </w:sdtContent>
            </w:sdt>
          </w:p>
          <w:p w:rsidR="00FD49E0" w:rsidRPr="00592A95" w:rsidRDefault="00FD49E0" w:rsidP="00D7450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D7450E">
        <w:trPr>
          <w:trHeight w:val="1089"/>
        </w:trPr>
        <w:tc>
          <w:tcPr>
            <w:tcW w:w="5451" w:type="dxa"/>
            <w:vAlign w:val="center"/>
          </w:tcPr>
          <w:p w:rsidR="00FD49E0" w:rsidRPr="00592A95" w:rsidRDefault="00536A3F" w:rsidP="00D7450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0252211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0252211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439891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398915"/>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536A3F" w:rsidP="00D7450E">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1596332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1596332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5380379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3803794"/>
              </w:sdtContent>
            </w:sdt>
          </w:p>
          <w:p w:rsidR="00FD49E0" w:rsidRPr="00592A95" w:rsidRDefault="00FD49E0" w:rsidP="00D7450E">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D7450E">
        <w:trPr>
          <w:trHeight w:val="1089"/>
        </w:trPr>
        <w:tc>
          <w:tcPr>
            <w:tcW w:w="5451" w:type="dxa"/>
            <w:vAlign w:val="center"/>
          </w:tcPr>
          <w:p w:rsidR="00FD49E0" w:rsidRPr="00592A95" w:rsidRDefault="00536A3F" w:rsidP="00D7450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8398455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8398455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5324563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324563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536A3F" w:rsidP="00D7450E">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2852533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2852533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4990668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9906687"/>
              </w:sdtContent>
            </w:sdt>
          </w:p>
          <w:p w:rsidR="00FD49E0" w:rsidRPr="00592A95" w:rsidRDefault="00FD49E0" w:rsidP="00D7450E">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D7450E">
        <w:trPr>
          <w:trHeight w:val="1089"/>
        </w:trPr>
        <w:tc>
          <w:tcPr>
            <w:tcW w:w="5451" w:type="dxa"/>
            <w:vAlign w:val="center"/>
          </w:tcPr>
          <w:p w:rsidR="00FD49E0" w:rsidRPr="00592A95" w:rsidRDefault="00FD49E0" w:rsidP="00D7450E">
            <w:pPr>
              <w:rPr>
                <w:rFonts w:asciiTheme="majorHAnsi" w:hAnsiTheme="majorHAnsi"/>
                <w:sz w:val="20"/>
                <w:szCs w:val="20"/>
              </w:rPr>
            </w:pPr>
          </w:p>
        </w:tc>
        <w:tc>
          <w:tcPr>
            <w:tcW w:w="5451" w:type="dxa"/>
            <w:vAlign w:val="center"/>
          </w:tcPr>
          <w:p w:rsidR="00FD49E0" w:rsidRPr="00592A95" w:rsidRDefault="00536A3F" w:rsidP="00D7450E">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8411720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8411720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2129157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1291573"/>
              </w:sdtContent>
            </w:sdt>
          </w:p>
          <w:p w:rsidR="00FD49E0" w:rsidRPr="00592A95" w:rsidRDefault="00FD49E0" w:rsidP="00D7450E">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rsidR="00F87DAF" w:rsidRDefault="004E59B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Methods and Materials for Teaching </w:t>
          </w:r>
          <w:r w:rsidR="003D7DE0">
            <w:rPr>
              <w:rFonts w:asciiTheme="majorHAnsi" w:hAnsiTheme="majorHAnsi" w:cs="Arial"/>
              <w:sz w:val="20"/>
              <w:szCs w:val="20"/>
            </w:rPr>
            <w:t>Vocal</w:t>
          </w:r>
          <w:r>
            <w:rPr>
              <w:rFonts w:asciiTheme="majorHAnsi" w:hAnsiTheme="majorHAnsi" w:cs="Arial"/>
              <w:sz w:val="20"/>
              <w:szCs w:val="20"/>
            </w:rPr>
            <w:t xml:space="preserve"> Music, MUED 4</w:t>
          </w:r>
          <w:r w:rsidR="003D7DE0">
            <w:rPr>
              <w:rFonts w:asciiTheme="majorHAnsi" w:hAnsiTheme="majorHAnsi" w:cs="Arial"/>
              <w:sz w:val="20"/>
              <w:szCs w:val="20"/>
            </w:rPr>
            <w:t>64</w:t>
          </w:r>
          <w:r>
            <w:rPr>
              <w:rFonts w:asciiTheme="majorHAnsi" w:hAnsiTheme="majorHAnsi" w:cs="Arial"/>
              <w:sz w:val="20"/>
              <w:szCs w:val="20"/>
            </w:rPr>
            <w:t>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3D7D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Kyle Chandler, </w:t>
          </w:r>
          <w:hyperlink r:id="rId10" w:history="1">
            <w:r w:rsidRPr="00F13C0D">
              <w:rPr>
                <w:rStyle w:val="Hyperlink"/>
                <w:rFonts w:asciiTheme="majorHAnsi" w:hAnsiTheme="majorHAnsi" w:cs="Arial"/>
                <w:sz w:val="20"/>
                <w:szCs w:val="20"/>
              </w:rPr>
              <w:t>kchandler@astate.edu</w:t>
            </w:r>
          </w:hyperlink>
          <w:r>
            <w:rPr>
              <w:rFonts w:asciiTheme="majorHAnsi" w:hAnsiTheme="majorHAnsi" w:cs="Arial"/>
              <w:sz w:val="20"/>
              <w:szCs w:val="20"/>
            </w:rPr>
            <w:t xml:space="preserve">, </w:t>
          </w:r>
          <w:r>
            <w:rPr>
              <w:rFonts w:ascii="Times New Roman" w:hAnsi="Times New Roman" w:cs="Times New Roman"/>
              <w:sz w:val="26"/>
              <w:szCs w:val="26"/>
            </w:rPr>
            <w:t>870-972-3793 </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sdtPr>
      <w:sdtEndPr/>
      <w:sdtContent>
        <w:p w:rsidR="00F87DAF" w:rsidRDefault="004E59B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536A3F"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0"/>
            <w14:checkedState w14:val="2612" w14:font="MS Gothic"/>
            <w14:uncheckedState w14:val="2610" w14:font="MS Gothic"/>
          </w14:checkbox>
        </w:sdtPr>
        <w:sdtEndPr/>
        <w:sdtContent>
          <w:r w:rsidR="00B05106">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showingPlcHdr/>
          <w:dropDownList>
            <w:listItem w:value="Choose an item."/>
            <w:listItem w:displayText="Degree" w:value="Degree"/>
            <w:listItem w:displayText="Course" w:value="Course"/>
          </w:dropDownList>
        </w:sdtPr>
        <w:sdtEndPr/>
        <w:sdtContent>
          <w:r w:rsidR="000470FE">
            <w:rPr>
              <w:rFonts w:asciiTheme="majorHAnsi" w:hAnsiTheme="majorHAnsi" w:cs="Arial"/>
              <w:sz w:val="20"/>
              <w:szCs w:val="20"/>
            </w:rPr>
            <w:t>[</w:t>
          </w:r>
          <w:r w:rsidR="000470FE">
            <w:rPr>
              <w:rStyle w:val="PlaceholderText"/>
            </w:rPr>
            <w:t>Select Degree/Course]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showingPlcHdr/>
          <w:comboBox>
            <w:listItem w:value="Choose an item."/>
            <w:listItem w:displayText="Fall" w:value="Fall"/>
            <w:listItem w:displayText="Spring" w:value="Spring"/>
            <w:listItem w:displayText="Summer" w:value="Summer"/>
          </w:comboBox>
        </w:sdtPr>
        <w:sdtEndPr/>
        <w:sdtContent>
          <w:r w:rsidR="000470FE">
            <w:rPr>
              <w:rStyle w:val="PlaceholderText"/>
            </w:rPr>
            <w:t>[Select Term]</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showingPlcHdr/>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C4DA1">
            <w:rPr>
              <w:rStyle w:val="PlaceholderText"/>
            </w:rPr>
            <w:t>[S</w:t>
          </w:r>
          <w:r w:rsidR="000470FE">
            <w:rPr>
              <w:rStyle w:val="PlaceholderText"/>
            </w:rPr>
            <w:t>elect Year</w:t>
          </w:r>
          <w:r w:rsidR="003C4DA1">
            <w:rPr>
              <w:rStyle w:val="PlaceholderText"/>
            </w:rPr>
            <w:t>]</w:t>
          </w:r>
        </w:sdtContent>
      </w:sdt>
    </w:p>
    <w:p w:rsidR="00B05106" w:rsidRPr="00B05106" w:rsidRDefault="00536A3F"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1660534330"/>
          <w14:checkbox>
            <w14:checked w14:val="0"/>
            <w14:checkedState w14:val="2612" w14:font="MS Gothic"/>
            <w14:uncheckedState w14:val="2610" w14:font="MS Gothic"/>
          </w14:checkbox>
        </w:sdtPr>
        <w:sdtEndPr/>
        <w:sdtContent>
          <w:r w:rsidR="000403B1" w:rsidRPr="004E59BD">
            <w:rPr>
              <w:rFonts w:ascii="MS Gothic" w:eastAsia="MS Gothic" w:hAnsi="MS Gothic" w:cs="Arial" w:hint="eastAsia"/>
              <w:b/>
              <w:sz w:val="20"/>
              <w:szCs w:val="20"/>
            </w:rPr>
            <w:t>☐</w:t>
          </w:r>
        </w:sdtContent>
      </w:sdt>
      <w:r w:rsidR="000403B1" w:rsidRPr="004E59BD">
        <w:rPr>
          <w:rFonts w:asciiTheme="majorHAnsi" w:hAnsiTheme="majorHAnsi" w:cs="Arial"/>
          <w:b/>
          <w:sz w:val="20"/>
          <w:szCs w:val="20"/>
        </w:rPr>
        <w:t xml:space="preserve"> Other</w:t>
      </w:r>
      <w:r w:rsidR="000403B1">
        <w:rPr>
          <w:rFonts w:asciiTheme="majorHAnsi" w:hAnsiTheme="majorHAnsi" w:cs="Arial"/>
          <w:sz w:val="20"/>
          <w:szCs w:val="20"/>
        </w:rPr>
        <w:t xml:space="preserve">   - </w:t>
      </w:r>
      <w:sdt>
        <w:sdtPr>
          <w:rPr>
            <w:rFonts w:asciiTheme="majorHAnsi" w:hAnsiTheme="majorHAnsi" w:cs="Arial"/>
            <w:sz w:val="20"/>
            <w:szCs w:val="20"/>
          </w:rPr>
          <w:alias w:val="Please explain"/>
          <w:tag w:val="Please clarify"/>
          <w:id w:val="1164977799"/>
        </w:sdtPr>
        <w:sdtEndPr/>
        <w:sdtContent>
          <w:r w:rsidR="004E59BD">
            <w:rPr>
              <w:rFonts w:asciiTheme="majorHAnsi" w:hAnsiTheme="majorHAnsi" w:cs="Arial"/>
              <w:sz w:val="20"/>
              <w:szCs w:val="20"/>
            </w:rPr>
            <w:t xml:space="preserve">The music department will notify the registrar when the course can be removed.  We need to ensure that everyone who entered </w:t>
          </w:r>
          <w:proofErr w:type="gramStart"/>
          <w:r w:rsidR="004E59BD">
            <w:rPr>
              <w:rFonts w:asciiTheme="majorHAnsi" w:hAnsiTheme="majorHAnsi" w:cs="Arial"/>
              <w:sz w:val="20"/>
              <w:szCs w:val="20"/>
            </w:rPr>
            <w:t>into  the</w:t>
          </w:r>
          <w:proofErr w:type="gramEnd"/>
          <w:r w:rsidR="004E59BD">
            <w:rPr>
              <w:rFonts w:asciiTheme="majorHAnsi" w:hAnsiTheme="majorHAnsi" w:cs="Arial"/>
              <w:sz w:val="20"/>
              <w:szCs w:val="20"/>
            </w:rPr>
            <w:t xml:space="preserve"> BME-</w:t>
          </w:r>
          <w:r w:rsidR="003D7DE0">
            <w:rPr>
              <w:rFonts w:asciiTheme="majorHAnsi" w:hAnsiTheme="majorHAnsi" w:cs="Arial"/>
              <w:sz w:val="20"/>
              <w:szCs w:val="20"/>
            </w:rPr>
            <w:t>Vocal</w:t>
          </w:r>
          <w:r w:rsidR="004E59BD">
            <w:rPr>
              <w:rFonts w:asciiTheme="majorHAnsi" w:hAnsiTheme="majorHAnsi" w:cs="Arial"/>
              <w:sz w:val="20"/>
              <w:szCs w:val="20"/>
            </w:rPr>
            <w:t xml:space="preserve"> degree prior to the change is able to take the course. </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rsidR="00F87DAF" w:rsidRDefault="003D7DE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BME Vocal Students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rsidR="00F87DAF" w:rsidRDefault="004E59B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This 3 credit hour course is being deleted but 2 two credit hour courses are replacing it (a 2 credit Methods and Materials for Teaching </w:t>
          </w:r>
          <w:r w:rsidR="003D7DE0">
            <w:rPr>
              <w:rFonts w:asciiTheme="majorHAnsi" w:hAnsiTheme="majorHAnsi" w:cs="Arial"/>
              <w:sz w:val="20"/>
              <w:szCs w:val="20"/>
            </w:rPr>
            <w:t>Vocal Choral Music</w:t>
          </w:r>
          <w:r>
            <w:rPr>
              <w:rFonts w:asciiTheme="majorHAnsi" w:hAnsiTheme="majorHAnsi" w:cs="Arial"/>
              <w:sz w:val="20"/>
              <w:szCs w:val="20"/>
            </w:rPr>
            <w:t xml:space="preserve"> and a 2 credit </w:t>
          </w:r>
          <w:r w:rsidR="003D7DE0">
            <w:rPr>
              <w:rFonts w:asciiTheme="majorHAnsi" w:hAnsiTheme="majorHAnsi" w:cs="Arial"/>
              <w:sz w:val="20"/>
              <w:szCs w:val="20"/>
            </w:rPr>
            <w:t>Assessment and Administration in the Choral Music Program</w:t>
          </w:r>
          <w:r>
            <w:rPr>
              <w:rFonts w:asciiTheme="majorHAnsi" w:hAnsiTheme="majorHAnsi" w:cs="Arial"/>
              <w:sz w:val="20"/>
              <w:szCs w:val="20"/>
            </w:rPr>
            <w:t>).  This will help our students cover the wide scope of information they need for licensure and to be successful music educators.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4E59B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 deletion of this course and the addition of two 2 credit hour courses in its place will allow more flexibility for scheduling classes within a music education student’s schedule and enable the professor(s) teaching these courses to specialize their instruction to </w:t>
          </w:r>
          <w:r w:rsidR="003D7DE0">
            <w:rPr>
              <w:rFonts w:asciiTheme="majorHAnsi" w:hAnsiTheme="majorHAnsi" w:cs="Arial"/>
              <w:sz w:val="20"/>
              <w:szCs w:val="20"/>
            </w:rPr>
            <w:t>the pedagogical and administrative aspects of a choral program</w:t>
          </w:r>
          <w:r>
            <w:rPr>
              <w:rFonts w:asciiTheme="majorHAnsi" w:hAnsiTheme="majorHAnsi" w:cs="Arial"/>
              <w:sz w:val="20"/>
              <w:szCs w:val="20"/>
            </w:rPr>
            <w:t xml:space="preserve"> as opposed to having to covering both of these large topics in one semester.  The change will add one credit hour to the program but students will still be able to complete the program in 4 years.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showingPlcHdr/>
          <w:dropDownList>
            <w:listItem w:displayText="Yes" w:value="Yes"/>
            <w:listItem w:displayText="No" w:value="No"/>
          </w:dropDownList>
        </w:sdtPr>
        <w:sdtEndPr/>
        <w:sdtContent>
          <w:r w:rsidR="003C4DA1">
            <w:rPr>
              <w:rStyle w:val="PlaceholderText"/>
            </w:rPr>
            <w:t>[Click to c</w:t>
          </w:r>
          <w:r w:rsidR="009C65F8" w:rsidRPr="009C65F8">
            <w:rPr>
              <w:rStyle w:val="PlaceholderText"/>
            </w:rPr>
            <w:t>hoose an item.</w:t>
          </w:r>
          <w:r w:rsidR="007339BD">
            <w:rPr>
              <w:rStyle w:val="PlaceholderText"/>
            </w:rPr>
            <w:t>]</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dtPr>
        <w:sdtEndPr/>
        <w:sdtContent>
          <w:proofErr w:type="gramStart"/>
          <w:r w:rsidR="004E59BD">
            <w:rPr>
              <w:rFonts w:asciiTheme="majorHAnsi" w:hAnsiTheme="majorHAnsi" w:cs="Arial"/>
              <w:sz w:val="20"/>
              <w:szCs w:val="20"/>
            </w:rPr>
            <w:t>no</w:t>
          </w:r>
          <w:proofErr w:type="gramEnd"/>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3D7DE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sdt>
            <w:sdtPr>
              <w:rPr>
                <w:rFonts w:asciiTheme="majorHAnsi" w:hAnsiTheme="majorHAnsi" w:cs="Arial"/>
                <w:sz w:val="20"/>
                <w:szCs w:val="20"/>
              </w:rPr>
              <w:id w:val="-1018687731"/>
            </w:sdtPr>
            <w:sdtEndPr/>
            <w:sdtContent>
              <w:r w:rsidR="003D7DE0">
                <w:rPr>
                  <w:rFonts w:asciiTheme="majorHAnsi" w:hAnsiTheme="majorHAnsi" w:cs="Arial"/>
                  <w:sz w:val="20"/>
                  <w:szCs w:val="20"/>
                </w:rPr>
                <w:t>This 3 credit hour course is being deleted but 2 two credit hour courses are replacing it (a 2 credit Methods and Materials for Teaching Vocal Choral Music and a 2 credit Assessment and Administration in the Choral Music Program).  This will help our students cover the wide scope of information they need for licensure and to be successful music educators.</w:t>
              </w:r>
            </w:sdtContent>
          </w:sdt>
          <w:r w:rsidR="003D7DE0">
            <w:rPr>
              <w:rFonts w:asciiTheme="majorHAnsi" w:hAnsiTheme="majorHAnsi" w:cs="Arial"/>
              <w:sz w:val="20"/>
              <w:szCs w:val="20"/>
            </w:rPr>
            <w:t xml:space="preserve">  </w:t>
          </w:r>
          <w:r w:rsidR="004E59BD">
            <w:rPr>
              <w:rFonts w:asciiTheme="majorHAnsi" w:hAnsiTheme="majorHAnsi" w:cs="Arial"/>
              <w:sz w:val="20"/>
              <w:szCs w:val="20"/>
            </w:rPr>
            <w:t xml:space="preserve">It will enable the professor(s) teaching these courses to specialize in the topics of </w:t>
          </w:r>
          <w:r w:rsidR="003D7DE0">
            <w:rPr>
              <w:rFonts w:asciiTheme="majorHAnsi" w:hAnsiTheme="majorHAnsi" w:cs="Arial"/>
              <w:sz w:val="20"/>
              <w:szCs w:val="20"/>
            </w:rPr>
            <w:t>choral pedagogy and administration</w:t>
          </w:r>
          <w:r w:rsidR="004E59BD">
            <w:rPr>
              <w:rFonts w:asciiTheme="majorHAnsi" w:hAnsiTheme="majorHAnsi" w:cs="Arial"/>
              <w:sz w:val="20"/>
              <w:szCs w:val="20"/>
            </w:rPr>
            <w:t xml:space="preserve"> as opposed to having to cover both of those at once.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showingPlcHdr/>
              <w:dropDownList>
                <w:listItem w:displayText="Yes" w:value="Yes"/>
                <w:listItem w:displayText="No" w:value="No"/>
              </w:dropDownList>
            </w:sdtPr>
            <w:sdtEndPr/>
            <w:sdtContent>
              <w:r w:rsidRPr="00DB49F4">
                <w:rPr>
                  <w:rStyle w:val="PlaceholderText"/>
                </w:rPr>
                <w:t>[Click to choose an item.]</w:t>
              </w:r>
            </w:sdtContent>
          </w:sdt>
        </w:sdtContent>
      </w:sdt>
    </w:p>
    <w:p w:rsidR="004E59BD" w:rsidRDefault="004E59BD" w:rsidP="001F6306">
      <w:pPr>
        <w:tabs>
          <w:tab w:val="left" w:pos="360"/>
        </w:tabs>
        <w:spacing w:after="0" w:line="240" w:lineRule="auto"/>
        <w:ind w:left="720"/>
        <w:rPr>
          <w:rFonts w:asciiTheme="majorHAnsi" w:hAnsiTheme="majorHAnsi" w:cs="Arial"/>
          <w:sz w:val="20"/>
          <w:szCs w:val="20"/>
        </w:rPr>
      </w:pPr>
      <w:r>
        <w:rPr>
          <w:rFonts w:asciiTheme="majorHAnsi" w:hAnsiTheme="majorHAnsi" w:cs="Arial"/>
          <w:sz w:val="20"/>
          <w:szCs w:val="20"/>
        </w:rPr>
        <w:t>No</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howingPlcHdr/>
        </w:sdtPr>
        <w:sdtEndPr/>
        <w:sdtContent>
          <w:permStart w:id="1423603331" w:edGrp="everyone"/>
          <w:r w:rsidRPr="006E6FEC">
            <w:rPr>
              <w:rStyle w:val="PlaceholderText"/>
              <w:shd w:val="clear" w:color="auto" w:fill="D9D9D9" w:themeFill="background1" w:themeFillShade="D9"/>
            </w:rPr>
            <w:t>Enter text...</w:t>
          </w:r>
          <w:permEnd w:id="1423603331"/>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showingPlcHdr/>
              <w:dropDownList>
                <w:listItem w:displayText="Yes" w:value="Yes"/>
                <w:listItem w:displayText="No" w:value="No"/>
              </w:dropDownList>
            </w:sdtPr>
            <w:sdtEndPr/>
            <w:sdtContent>
              <w:r w:rsidR="007339BD">
                <w:rPr>
                  <w:rStyle w:val="PlaceholderText"/>
                </w:rPr>
                <w:t>[Click to c</w:t>
              </w:r>
              <w:r w:rsidR="009C65F8" w:rsidRPr="00540388">
                <w:rPr>
                  <w:rStyle w:val="PlaceholderText"/>
                </w:rPr>
                <w:t>hoose an item.</w:t>
              </w:r>
              <w:r w:rsidR="007339BD">
                <w:rPr>
                  <w:rStyle w:val="PlaceholderText"/>
                </w:rPr>
                <w:t>]</w:t>
              </w:r>
            </w:sdtContent>
          </w:sdt>
        </w:sdtContent>
      </w:sdt>
    </w:p>
    <w:p w:rsidR="004E59BD" w:rsidRDefault="004E59BD" w:rsidP="009C65F8">
      <w:pPr>
        <w:tabs>
          <w:tab w:val="left" w:pos="360"/>
        </w:tabs>
        <w:spacing w:after="0" w:line="240" w:lineRule="auto"/>
        <w:ind w:left="720"/>
        <w:rPr>
          <w:rFonts w:asciiTheme="majorHAnsi" w:hAnsiTheme="majorHAnsi" w:cs="Arial"/>
          <w:sz w:val="20"/>
          <w:szCs w:val="20"/>
        </w:rPr>
      </w:pPr>
      <w:proofErr w:type="gramStart"/>
      <w:r>
        <w:rPr>
          <w:rFonts w:asciiTheme="majorHAnsi" w:hAnsiTheme="majorHAnsi" w:cs="Arial"/>
          <w:sz w:val="20"/>
          <w:szCs w:val="20"/>
        </w:rPr>
        <w:t>no</w:t>
      </w:r>
      <w:proofErr w:type="gramEnd"/>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howingPlcHdr/>
      </w:sdtPr>
      <w:sdtEndPr/>
      <w:sdtContent>
        <w:permStart w:id="948915559"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948915559"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D7450E">
        <w:tc>
          <w:tcPr>
            <w:tcW w:w="11016" w:type="dxa"/>
            <w:shd w:val="clear" w:color="auto" w:fill="D9D9D9" w:themeFill="background1" w:themeFillShade="D9"/>
          </w:tcPr>
          <w:p w:rsidR="009C3C35" w:rsidRPr="008426D1" w:rsidRDefault="009C3C35" w:rsidP="00D7450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D7450E">
        <w:tc>
          <w:tcPr>
            <w:tcW w:w="11016" w:type="dxa"/>
            <w:shd w:val="clear" w:color="auto" w:fill="F2F2F2" w:themeFill="background1" w:themeFillShade="F2"/>
          </w:tcPr>
          <w:p w:rsidR="009C3C35" w:rsidRPr="008426D1" w:rsidRDefault="009C3C35" w:rsidP="00D7450E">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D7450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D7450E">
            <w:pPr>
              <w:rPr>
                <w:rFonts w:ascii="Times New Roman" w:hAnsi="Times New Roman" w:cs="Times New Roman"/>
                <w:b/>
                <w:color w:val="FF0000"/>
                <w:sz w:val="14"/>
                <w:szCs w:val="24"/>
              </w:rPr>
            </w:pPr>
          </w:p>
          <w:p w:rsidR="009C3C35" w:rsidRPr="008426D1" w:rsidRDefault="009C3C35" w:rsidP="00D7450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D7450E">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D7450E">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D7450E">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D7450E">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D7450E">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D7450E">
            <w:pPr>
              <w:tabs>
                <w:tab w:val="left" w:pos="360"/>
                <w:tab w:val="left" w:pos="720"/>
              </w:tabs>
              <w:rPr>
                <w:rFonts w:ascii="Times New Roman" w:hAnsi="Times New Roman" w:cs="Times New Roman"/>
                <w:b/>
                <w:color w:val="000000" w:themeColor="text1"/>
                <w:sz w:val="18"/>
                <w:szCs w:val="28"/>
              </w:rPr>
            </w:pPr>
          </w:p>
          <w:p w:rsidR="002917F4" w:rsidRDefault="009C3C35" w:rsidP="00D7450E">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D7450E">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sdtPr>
      <w:sdtEndPr/>
      <w:sdtContent>
        <w:p w:rsidR="00D7450E" w:rsidRPr="00915272" w:rsidRDefault="00D7450E" w:rsidP="00D7450E">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223</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rPr>
                    <w:rFonts w:ascii="Times" w:eastAsia="Times New Roman" w:hAnsi="Times" w:cs="Times New Roman"/>
                    <w:sz w:val="20"/>
                    <w:szCs w:val="20"/>
                  </w:rPr>
                </w:pP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rPr>
                    <w:rFonts w:ascii="Times" w:eastAsia="Times New Roman" w:hAnsi="Times" w:cs="Times New Roman"/>
                    <w:sz w:val="20"/>
                    <w:szCs w:val="20"/>
                  </w:rPr>
                </w:pP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 - 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 1331, 3331, Symphonic Band </w:t>
                </w:r>
                <w:r w:rsidRPr="00B61F11">
                  <w:rPr>
                    <w:rFonts w:ascii="Arial" w:hAnsi="Arial" w:cs="Arial"/>
                    <w:b/>
                    <w:bCs/>
                    <w:sz w:val="12"/>
                    <w:szCs w:val="12"/>
                  </w:rPr>
                  <w:t xml:space="preserve">OR </w:t>
                </w:r>
                <w:r w:rsidRPr="00B61F11">
                  <w:rPr>
                    <w:rFonts w:ascii="Arial" w:hAnsi="Arial" w:cs="Arial"/>
                    <w:sz w:val="12"/>
                    <w:szCs w:val="12"/>
                  </w:rPr>
                  <w:t xml:space="preserve">MUS 1311, 3311, Wind Ensemble </w:t>
                </w:r>
                <w:r w:rsidRPr="00B61F11">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bl>
        <w:p w:rsidR="00D7450E" w:rsidRDefault="00D7450E" w:rsidP="00D7450E">
          <w:pPr>
            <w:spacing w:before="100" w:beforeAutospacing="1" w:after="100" w:afterAutospacing="1"/>
            <w:rPr>
              <w:rFonts w:ascii="Helvetica" w:hAnsi="Helvetica" w:cs="Times New Roman"/>
              <w:b/>
              <w:bCs/>
              <w:sz w:val="32"/>
              <w:szCs w:val="32"/>
            </w:rPr>
          </w:pPr>
        </w:p>
        <w:p w:rsidR="00D7450E" w:rsidRDefault="00D7450E" w:rsidP="00D7450E">
          <w:pPr>
            <w:rPr>
              <w:rFonts w:ascii="Helvetica" w:hAnsi="Helvetica" w:cs="Times New Roman"/>
              <w:b/>
              <w:bCs/>
              <w:sz w:val="32"/>
              <w:szCs w:val="32"/>
            </w:rPr>
          </w:pPr>
          <w:r>
            <w:rPr>
              <w:rFonts w:ascii="Helvetica" w:hAnsi="Helvetica" w:cs="Times New Roman"/>
              <w:b/>
              <w:bCs/>
              <w:sz w:val="32"/>
              <w:szCs w:val="32"/>
            </w:rPr>
            <w:br w:type="page"/>
          </w:r>
        </w:p>
        <w:p w:rsidR="00D7450E" w:rsidRPr="00915272" w:rsidRDefault="00D7450E" w:rsidP="00D7450E">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224</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(cont.)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586"/>
            <w:gridCol w:w="1244"/>
          </w:tblGrid>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five of the following):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Proficiency exams required on secondary band instruments and piano.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 xml:space="preserve">MUS 3281, Percussion Techniques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1</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4402,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4573, Methods and Materials for Teaching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r w:rsidRPr="00B61F11">
                  <w:rPr>
                    <w:rFonts w:ascii="Arial" w:hAnsi="Arial" w:cs="Arial"/>
                    <w:b/>
                    <w:bCs/>
                    <w:sz w:val="12"/>
                    <w:szCs w:val="12"/>
                  </w:rPr>
                  <w:t xml:space="preserve">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rsidR="00D7450E" w:rsidRDefault="00D7450E" w:rsidP="00D7450E">
          <w:pPr>
            <w:spacing w:before="100" w:beforeAutospacing="1" w:after="100" w:afterAutospacing="1"/>
            <w:rPr>
              <w:rFonts w:ascii="Helvetica" w:hAnsi="Helvetica" w:cs="Times New Roman"/>
              <w:b/>
              <w:bCs/>
              <w:sz w:val="32"/>
              <w:szCs w:val="32"/>
            </w:rPr>
          </w:pPr>
        </w:p>
        <w:p w:rsidR="00D7450E" w:rsidRDefault="00D7450E" w:rsidP="00D7450E">
          <w:pPr>
            <w:rPr>
              <w:rFonts w:ascii="Helvetica" w:hAnsi="Helvetica" w:cs="Times New Roman"/>
              <w:b/>
              <w:bCs/>
              <w:sz w:val="32"/>
              <w:szCs w:val="32"/>
            </w:rPr>
          </w:pPr>
          <w:r>
            <w:rPr>
              <w:rFonts w:ascii="Helvetica" w:hAnsi="Helvetica" w:cs="Times New Roman"/>
              <w:b/>
              <w:bCs/>
              <w:sz w:val="32"/>
              <w:szCs w:val="32"/>
            </w:rPr>
            <w:br w:type="page"/>
          </w:r>
        </w:p>
        <w:p w:rsidR="00D7450E" w:rsidRPr="00915272" w:rsidRDefault="00D7450E" w:rsidP="00D7450E">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225</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rPr>
                    <w:rFonts w:ascii="Times" w:eastAsia="Times New Roman" w:hAnsi="Times" w:cs="Times New Roman"/>
                    <w:sz w:val="20"/>
                    <w:szCs w:val="20"/>
                  </w:rPr>
                </w:pP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rPr>
                    <w:rFonts w:ascii="Times" w:eastAsia="Times New Roman" w:hAnsi="Times" w:cs="Times New Roman"/>
                    <w:sz w:val="20"/>
                    <w:szCs w:val="20"/>
                  </w:rPr>
                </w:pP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rsidR="00D7450E" w:rsidRDefault="00D7450E" w:rsidP="00D7450E">
          <w:pPr>
            <w:spacing w:before="100" w:beforeAutospacing="1" w:after="100" w:afterAutospacing="1"/>
            <w:rPr>
              <w:rFonts w:ascii="Arial" w:hAnsi="Arial" w:cs="Arial"/>
              <w:sz w:val="16"/>
              <w:szCs w:val="16"/>
            </w:rPr>
          </w:pPr>
        </w:p>
        <w:p w:rsidR="00D7450E" w:rsidRPr="00915272" w:rsidRDefault="00D7450E" w:rsidP="00D7450E">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226</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lastRenderedPageBreak/>
            <w:t xml:space="preserve">Major in Vocal Music (cont.)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D7450E" w:rsidRPr="00B61F11" w:rsidTr="00D7450E">
            <w:tc>
              <w:tcPr>
                <w:tcW w:w="0" w:type="auto"/>
                <w:tcBorders>
                  <w:top w:val="single" w:sz="8" w:space="0" w:color="191616"/>
                  <w:left w:val="single" w:sz="8" w:space="0" w:color="161616"/>
                  <w:bottom w:val="single" w:sz="8" w:space="0" w:color="191616"/>
                  <w:right w:val="single" w:sz="8" w:space="0" w:color="16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D7450E" w:rsidRPr="00B61F11" w:rsidTr="00D7450E">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D7450E" w:rsidRPr="00B61F11" w:rsidTr="00D7450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7450E" w:rsidRPr="00B61F11" w:rsidRDefault="00D7450E" w:rsidP="00D7450E">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rsidR="00D7450E" w:rsidRDefault="00D7450E" w:rsidP="00D7450E">
          <w:pPr>
            <w:spacing w:before="100" w:beforeAutospacing="1" w:after="100" w:afterAutospacing="1"/>
            <w:rPr>
              <w:rFonts w:ascii="TimesNewRomanPS" w:hAnsi="TimesNewRomanPS" w:cs="Times New Roman"/>
              <w:i/>
              <w:iCs/>
              <w:sz w:val="18"/>
              <w:szCs w:val="18"/>
            </w:rPr>
          </w:pPr>
        </w:p>
        <w:p w:rsidR="00D7450E" w:rsidRDefault="00D7450E" w:rsidP="00D7450E">
          <w:pPr>
            <w:rPr>
              <w:rFonts w:ascii="TimesNewRomanPS" w:hAnsi="TimesNewRomanPS" w:cs="Times New Roman"/>
              <w:i/>
              <w:iCs/>
              <w:sz w:val="18"/>
              <w:szCs w:val="18"/>
            </w:rPr>
          </w:pPr>
          <w:r>
            <w:rPr>
              <w:rFonts w:ascii="TimesNewRomanPS" w:hAnsi="TimesNewRomanPS" w:cs="Times New Roman" w:hint="eastAsia"/>
              <w:i/>
              <w:iCs/>
              <w:sz w:val="18"/>
              <w:szCs w:val="18"/>
            </w:rPr>
            <w:br w:type="page"/>
          </w:r>
        </w:p>
        <w:p w:rsidR="00D7450E" w:rsidRDefault="00D7450E" w:rsidP="00D7450E">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rsidR="00D7450E" w:rsidRDefault="00D7450E" w:rsidP="00D7450E">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rsidR="00D7450E" w:rsidRPr="00F85278" w:rsidRDefault="00D7450E" w:rsidP="00D7450E">
          <w:pPr>
            <w:tabs>
              <w:tab w:val="left" w:pos="360"/>
              <w:tab w:val="left" w:pos="720"/>
            </w:tabs>
            <w:rPr>
              <w:rFonts w:ascii="Arial" w:hAnsi="Arial" w:cs="Arial"/>
              <w:b/>
              <w:color w:val="3366FF"/>
              <w:sz w:val="16"/>
              <w:szCs w:val="16"/>
            </w:rPr>
          </w:pPr>
          <w:r w:rsidRPr="00F85278">
            <w:rPr>
              <w:rFonts w:ascii="Times New Roman" w:hAnsi="Times New Roman" w:cs="Times New Roman"/>
              <w:b/>
              <w:color w:val="3366FF"/>
              <w:sz w:val="28"/>
            </w:rPr>
            <w:t xml:space="preserve">MUED 2231. </w:t>
          </w:r>
          <w:proofErr w:type="gramStart"/>
          <w:r w:rsidRPr="00F85278">
            <w:rPr>
              <w:rFonts w:ascii="Times New Roman" w:hAnsi="Times New Roman" w:cs="Times New Roman"/>
              <w:b/>
              <w:color w:val="3366FF"/>
              <w:sz w:val="28"/>
            </w:rPr>
            <w:t>Vocal Techniques for Instrumentalists.</w:t>
          </w:r>
          <w:proofErr w:type="gramEnd"/>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rsidR="00D7450E" w:rsidRPr="00F85278" w:rsidRDefault="00D7450E" w:rsidP="00D7450E">
          <w:pPr>
            <w:tabs>
              <w:tab w:val="left" w:pos="360"/>
              <w:tab w:val="left" w:pos="720"/>
            </w:tabs>
            <w:rPr>
              <w:rStyle w:val="A1"/>
              <w:b/>
              <w:color w:val="3366FF"/>
            </w:rPr>
          </w:pPr>
        </w:p>
        <w:p w:rsidR="00D7450E" w:rsidRDefault="00D7450E" w:rsidP="00D7450E">
          <w:pPr>
            <w:tabs>
              <w:tab w:val="left" w:pos="360"/>
              <w:tab w:val="left" w:pos="720"/>
            </w:tabs>
            <w:rPr>
              <w:rFonts w:ascii="Arial" w:hAnsi="Arial" w:cs="Arial"/>
              <w:b/>
              <w:sz w:val="16"/>
              <w:szCs w:val="16"/>
            </w:rPr>
          </w:pPr>
          <w:r w:rsidRPr="00F85278">
            <w:rPr>
              <w:rFonts w:ascii="Times New Roman" w:hAnsi="Times New Roman" w:cs="Times New Roman"/>
              <w:b/>
              <w:color w:val="3366FF"/>
              <w:sz w:val="28"/>
            </w:rPr>
            <w:t xml:space="preserve">MUED 2241. </w:t>
          </w:r>
          <w:proofErr w:type="gramStart"/>
          <w:r w:rsidRPr="00F85278">
            <w:rPr>
              <w:rFonts w:ascii="Times New Roman" w:hAnsi="Times New Roman" w:cs="Times New Roman"/>
              <w:b/>
              <w:color w:val="3366FF"/>
              <w:sz w:val="28"/>
            </w:rPr>
            <w:t>Instrumental Techniques for Vocalists.</w:t>
          </w:r>
          <w:proofErr w:type="gramEnd"/>
          <w:r w:rsidRPr="00F85278">
            <w:rPr>
              <w:rFonts w:ascii="Times New Roman" w:hAnsi="Times New Roman" w:cs="Times New Roman"/>
              <w:b/>
              <w:color w:val="3366FF"/>
              <w:sz w:val="28"/>
            </w:rPr>
            <w:t xml:space="preserve"> </w:t>
          </w:r>
          <w:sdt>
            <w:sdtPr>
              <w:rPr>
                <w:rFonts w:ascii="Arial" w:hAnsi="Arial" w:cs="Arial"/>
                <w:color w:val="3366FF"/>
                <w:sz w:val="16"/>
                <w:szCs w:val="16"/>
              </w:rPr>
              <w:id w:val="-456029563"/>
            </w:sdtPr>
            <w:sdtEndPr>
              <w:rPr>
                <w:vanish/>
                <w:color w:val="auto"/>
                <w:highlight w:val="yellow"/>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rsidR="00D7450E" w:rsidRPr="002209C0" w:rsidRDefault="00D7450E" w:rsidP="00D7450E">
          <w:pPr>
            <w:tabs>
              <w:tab w:val="left" w:pos="360"/>
              <w:tab w:val="left" w:pos="720"/>
            </w:tabs>
            <w:rPr>
              <w:rFonts w:ascii="Arial" w:hAnsi="Arial" w:cs="Arial"/>
              <w:b/>
              <w:sz w:val="16"/>
              <w:szCs w:val="16"/>
            </w:rPr>
          </w:pPr>
        </w:p>
        <w:p w:rsidR="00D7450E" w:rsidRPr="00470BE5" w:rsidRDefault="00D7450E" w:rsidP="00D7450E">
          <w:pPr>
            <w:tabs>
              <w:tab w:val="left" w:pos="360"/>
              <w:tab w:val="left" w:pos="720"/>
            </w:tabs>
            <w:rPr>
              <w:rFonts w:ascii="Arial" w:hAnsi="Arial" w:cs="Arial"/>
              <w:color w:val="3366FF"/>
              <w:sz w:val="16"/>
              <w:szCs w:val="16"/>
            </w:rPr>
          </w:pPr>
          <w:r w:rsidRPr="00470BE5">
            <w:rPr>
              <w:rFonts w:ascii="Times New Roman" w:hAnsi="Times New Roman" w:cs="Times New Roman"/>
              <w:b/>
              <w:color w:val="3366FF"/>
              <w:sz w:val="28"/>
            </w:rPr>
            <w:t xml:space="preserve">MUED 2512. </w:t>
          </w:r>
          <w:proofErr w:type="gramStart"/>
          <w:r w:rsidRPr="00470BE5">
            <w:rPr>
              <w:rFonts w:ascii="Times New Roman" w:hAnsi="Times New Roman" w:cs="Times New Roman"/>
              <w:b/>
              <w:color w:val="3366FF"/>
              <w:sz w:val="28"/>
            </w:rPr>
            <w:t>Introduction to K-12 Music Education</w:t>
          </w:r>
          <w:r w:rsidRPr="00470BE5">
            <w:rPr>
              <w:rFonts w:ascii="Arial" w:hAnsi="Arial" w:cs="Arial"/>
              <w:b/>
              <w:color w:val="3366FF"/>
              <w:sz w:val="16"/>
              <w:szCs w:val="16"/>
            </w:rPr>
            <w:t>.</w:t>
          </w:r>
          <w:proofErr w:type="gramEnd"/>
          <w:r w:rsidRPr="00470BE5">
            <w:rPr>
              <w:rFonts w:ascii="Arial" w:hAnsi="Arial" w:cs="Arial"/>
              <w:b/>
              <w:color w:val="3366FF"/>
              <w:sz w:val="16"/>
              <w:szCs w:val="16"/>
            </w:rPr>
            <w:t xml:space="preserve">  </w:t>
          </w:r>
          <w:sdt>
            <w:sdtPr>
              <w:rPr>
                <w:rFonts w:asciiTheme="majorHAnsi" w:hAnsiTheme="majorHAnsi" w:cs="Arial"/>
                <w:color w:val="3366FF"/>
                <w:sz w:val="20"/>
                <w:szCs w:val="20"/>
              </w:rPr>
              <w:id w:val="1114872755"/>
            </w:sdtPr>
            <w:sdtEndPr/>
            <w:sdtContent>
              <w:proofErr w:type="gramStar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proofErr w:type="gramEnd"/>
            </w:sdtContent>
          </w:sdt>
          <w:r w:rsidRPr="00470BE5">
            <w:rPr>
              <w:rFonts w:ascii="Arial" w:hAnsi="Arial" w:cs="Arial"/>
              <w:color w:val="3366FF"/>
              <w:sz w:val="16"/>
              <w:szCs w:val="16"/>
            </w:rPr>
            <w:t xml:space="preserve"> Prerequisites, successful completion of 15 hours, declared Music Education Major. Fall.</w:t>
          </w:r>
        </w:p>
        <w:p w:rsidR="00D7450E" w:rsidRPr="00915272" w:rsidRDefault="00D7450E" w:rsidP="00D7450E">
          <w:pPr>
            <w:tabs>
              <w:tab w:val="left" w:pos="360"/>
              <w:tab w:val="left" w:pos="720"/>
            </w:tabs>
            <w:rPr>
              <w:rStyle w:val="A1"/>
              <w:rFonts w:asciiTheme="majorHAnsi" w:hAnsiTheme="majorHAnsi"/>
              <w:b/>
              <w:sz w:val="20"/>
              <w:szCs w:val="20"/>
            </w:rPr>
          </w:pPr>
        </w:p>
        <w:p w:rsidR="00D7450E" w:rsidRDefault="00D7450E" w:rsidP="00D7450E">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w:t>
          </w:r>
          <w:proofErr w:type="gramStart"/>
          <w:r>
            <w:rPr>
              <w:rStyle w:val="A1"/>
            </w:rPr>
            <w:t>For non music majors only.</w:t>
          </w:r>
          <w:proofErr w:type="gramEnd"/>
          <w:r>
            <w:rPr>
              <w:rStyle w:val="A1"/>
            </w:rPr>
            <w:t xml:space="preserve"> Fall, </w:t>
          </w:r>
          <w:proofErr w:type="gramStart"/>
          <w:r>
            <w:rPr>
              <w:rStyle w:val="A1"/>
            </w:rPr>
            <w:t>Spring</w:t>
          </w:r>
          <w:proofErr w:type="gramEnd"/>
          <w:r>
            <w:rPr>
              <w:rStyle w:val="A1"/>
            </w:rPr>
            <w:t xml:space="preserve">, Summer. </w:t>
          </w:r>
        </w:p>
        <w:p w:rsidR="00D7450E" w:rsidRPr="00915272" w:rsidRDefault="00D7450E" w:rsidP="00D7450E">
          <w:pPr>
            <w:tabs>
              <w:tab w:val="left" w:pos="360"/>
              <w:tab w:val="left" w:pos="720"/>
            </w:tabs>
            <w:rPr>
              <w:rFonts w:ascii="Arial" w:hAnsi="Arial" w:cs="Arial"/>
              <w:color w:val="3366FF"/>
              <w:sz w:val="16"/>
              <w:szCs w:val="16"/>
            </w:rPr>
          </w:pPr>
          <w:r w:rsidRPr="00915272">
            <w:rPr>
              <w:rFonts w:ascii="Times New Roman" w:hAnsi="Times New Roman" w:cs="Times New Roman"/>
              <w:b/>
              <w:color w:val="3366FF"/>
              <w:sz w:val="28"/>
            </w:rPr>
            <w:t xml:space="preserve">MUED 4002. </w:t>
          </w:r>
          <w:proofErr w:type="gramStart"/>
          <w:r w:rsidRPr="00915272">
            <w:rPr>
              <w:rFonts w:ascii="Times New Roman" w:hAnsi="Times New Roman" w:cs="Times New Roman"/>
              <w:b/>
              <w:color w:val="3366FF"/>
              <w:sz w:val="28"/>
            </w:rPr>
            <w:t>Methods and Materials for Teaching Instrumental Music.</w:t>
          </w:r>
          <w:proofErr w:type="gramEnd"/>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rPr>
                <w:vanish/>
                <w:highlight w:val="yellow"/>
              </w:rPr>
            </w:sdtEndPr>
            <w:sdtContent>
              <w:sdt>
                <w:sdtPr>
                  <w:rPr>
                    <w:rFonts w:asciiTheme="majorHAnsi" w:hAnsiTheme="majorHAnsi" w:cs="Arial"/>
                    <w:color w:val="3366FF"/>
                    <w:sz w:val="20"/>
                    <w:szCs w:val="20"/>
                  </w:rPr>
                  <w:id w:val="486757485"/>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rsidR="00D7450E" w:rsidRPr="00915272" w:rsidRDefault="00D7450E" w:rsidP="00D7450E">
          <w:pPr>
            <w:tabs>
              <w:tab w:val="left" w:pos="360"/>
              <w:tab w:val="left" w:pos="720"/>
            </w:tabs>
            <w:rPr>
              <w:rFonts w:ascii="Arial" w:hAnsi="Arial" w:cs="Arial"/>
              <w:sz w:val="16"/>
              <w:szCs w:val="16"/>
            </w:rPr>
          </w:pPr>
        </w:p>
        <w:p w:rsidR="00D7450E" w:rsidRPr="00915272" w:rsidRDefault="00D7450E" w:rsidP="00D7450E">
          <w:pPr>
            <w:tabs>
              <w:tab w:val="left" w:pos="360"/>
              <w:tab w:val="left" w:pos="720"/>
            </w:tabs>
            <w:rPr>
              <w:rFonts w:ascii="Arial" w:hAnsi="Arial" w:cs="Arial"/>
              <w:b/>
              <w:color w:val="3366FF"/>
              <w:sz w:val="16"/>
              <w:szCs w:val="16"/>
            </w:rPr>
          </w:pPr>
          <w:r w:rsidRPr="00915272">
            <w:rPr>
              <w:rFonts w:ascii="Times New Roman" w:hAnsi="Times New Roman" w:cs="Times New Roman"/>
              <w:b/>
              <w:color w:val="3366FF"/>
              <w:sz w:val="28"/>
            </w:rPr>
            <w:t xml:space="preserve">MUED 4102. </w:t>
          </w:r>
          <w:proofErr w:type="gramStart"/>
          <w:r w:rsidRPr="00915272">
            <w:rPr>
              <w:rFonts w:ascii="Times New Roman" w:hAnsi="Times New Roman" w:cs="Times New Roman"/>
              <w:b/>
              <w:color w:val="3366FF"/>
              <w:sz w:val="28"/>
            </w:rPr>
            <w:t>Methods and Materials for Teaching Marching Band.</w:t>
          </w:r>
          <w:proofErr w:type="gramEnd"/>
          <w:r w:rsidRPr="00915272">
            <w:rPr>
              <w:rFonts w:ascii="Times New Roman" w:hAnsi="Times New Roman" w:cs="Times New Roman"/>
              <w:b/>
              <w:color w:val="3366FF"/>
              <w:sz w:val="28"/>
            </w:rPr>
            <w:t xml:space="preserve"> </w:t>
          </w:r>
          <w:sdt>
            <w:sdtPr>
              <w:rPr>
                <w:rFonts w:ascii="Arial" w:hAnsi="Arial" w:cs="Arial"/>
                <w:color w:val="3366FF"/>
                <w:sz w:val="16"/>
                <w:szCs w:val="16"/>
              </w:rPr>
              <w:id w:val="-1699232744"/>
            </w:sdtPr>
            <w:sdtEndPr>
              <w:rPr>
                <w:b/>
              </w:rPr>
            </w:sdtEndPr>
            <w:sdtContent>
              <w:proofErr w:type="gramStart"/>
              <w:r w:rsidRPr="00915272">
                <w:rPr>
                  <w:rFonts w:ascii="Arial" w:hAnsi="Arial" w:cs="Arial"/>
                  <w:color w:val="3366FF"/>
                  <w:sz w:val="16"/>
                  <w:szCs w:val="16"/>
                </w:rPr>
                <w:t>Academic and non-academic responsibilities of the marching band director.</w:t>
              </w:r>
              <w:proofErr w:type="gramEnd"/>
              <w:r w:rsidRPr="00915272">
                <w:rPr>
                  <w:rFonts w:ascii="Arial" w:hAnsi="Arial" w:cs="Arial"/>
                  <w:color w:val="3366FF"/>
                  <w:sz w:val="16"/>
                  <w:szCs w:val="16"/>
                </w:rPr>
                <w:t xml:space="preserve">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Spring.</w:t>
              </w:r>
            </w:sdtContent>
          </w:sdt>
        </w:p>
        <w:p w:rsidR="00D7450E" w:rsidRPr="002209C0" w:rsidRDefault="00D7450E" w:rsidP="00D7450E">
          <w:pPr>
            <w:tabs>
              <w:tab w:val="left" w:pos="360"/>
              <w:tab w:val="left" w:pos="720"/>
            </w:tabs>
            <w:rPr>
              <w:rStyle w:val="A1"/>
            </w:rPr>
          </w:pPr>
        </w:p>
        <w:p w:rsidR="00D7450E" w:rsidRPr="00470BE5" w:rsidRDefault="00D7450E" w:rsidP="00D7450E">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4573. Methods and Materials for Teaching Instrumental Music </w:t>
          </w:r>
          <w:r w:rsidRPr="00470BE5">
            <w:rPr>
              <w:rStyle w:val="A1"/>
              <w:strike/>
              <w:color w:val="FF0000"/>
            </w:rPr>
            <w:t xml:space="preserve">Overview of the instrumental music curriculum. </w:t>
          </w:r>
          <w:proofErr w:type="gramStart"/>
          <w:r w:rsidRPr="00470BE5">
            <w:rPr>
              <w:rStyle w:val="A1"/>
              <w:strike/>
              <w:color w:val="FF0000"/>
            </w:rPr>
            <w:t>Emphasis on teaching strategies appropriate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rsidR="00D7450E" w:rsidRPr="00470BE5" w:rsidRDefault="00D7450E" w:rsidP="00D7450E">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4643. Methods and Materials for Teaching Vocal Music </w:t>
          </w:r>
          <w:r w:rsidRPr="00470BE5">
            <w:rPr>
              <w:rStyle w:val="A1"/>
              <w:strike/>
              <w:color w:val="FF0000"/>
            </w:rPr>
            <w:t>Overview of the vocal music cur</w:t>
          </w:r>
          <w:r w:rsidRPr="00470BE5">
            <w:rPr>
              <w:rStyle w:val="A1"/>
              <w:strike/>
              <w:color w:val="FF0000"/>
            </w:rPr>
            <w:softHyphen/>
            <w:t xml:space="preserve">riculum. </w:t>
          </w:r>
          <w:proofErr w:type="gramStart"/>
          <w:r w:rsidRPr="00470BE5">
            <w:rPr>
              <w:rStyle w:val="A1"/>
              <w:strike/>
              <w:color w:val="FF0000"/>
            </w:rPr>
            <w:t>Emphasis on teaching strategies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rsidR="00D7450E" w:rsidRDefault="00D7450E" w:rsidP="00D7450E">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rsidR="00D7450E" w:rsidRDefault="00D7450E" w:rsidP="00D7450E">
          <w:pPr>
            <w:pStyle w:val="Pa449"/>
            <w:spacing w:after="100" w:line="240" w:lineRule="auto"/>
            <w:ind w:left="360" w:hanging="360"/>
            <w:jc w:val="both"/>
            <w:rPr>
              <w:rFonts w:ascii="Arial" w:hAnsi="Arial" w:cs="Arial"/>
              <w:color w:val="000000"/>
              <w:sz w:val="16"/>
              <w:szCs w:val="16"/>
            </w:rPr>
          </w:pPr>
          <w:r>
            <w:rPr>
              <w:rStyle w:val="A1"/>
              <w:b/>
              <w:bCs/>
            </w:rPr>
            <w:t xml:space="preserve">MUED 4623.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Spring. </w:t>
          </w:r>
        </w:p>
        <w:p w:rsidR="00D7450E" w:rsidRDefault="00D7450E" w:rsidP="00D7450E">
          <w:pPr>
            <w:tabs>
              <w:tab w:val="left" w:pos="360"/>
              <w:tab w:val="left" w:pos="720"/>
            </w:tabs>
            <w:rPr>
              <w:rStyle w:val="A1"/>
            </w:rPr>
          </w:pPr>
          <w:r>
            <w:rPr>
              <w:rStyle w:val="A1"/>
              <w:b/>
              <w:bCs/>
            </w:rPr>
            <w:t xml:space="preserve">MUED 4633.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Demand.</w:t>
          </w:r>
        </w:p>
        <w:p w:rsidR="00D7450E" w:rsidRDefault="00D7450E" w:rsidP="00D7450E">
          <w:pPr>
            <w:tabs>
              <w:tab w:val="left" w:pos="360"/>
              <w:tab w:val="left" w:pos="720"/>
            </w:tabs>
            <w:rPr>
              <w:rStyle w:val="A1"/>
            </w:rPr>
          </w:pPr>
        </w:p>
        <w:p w:rsidR="00D7450E" w:rsidRPr="00270610" w:rsidRDefault="00D7450E" w:rsidP="00D7450E">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Demand. </w:t>
          </w:r>
        </w:p>
        <w:p w:rsidR="00D7450E" w:rsidRPr="00FB0ABD" w:rsidRDefault="00D7450E" w:rsidP="00D7450E">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rsidR="00D7450E" w:rsidRPr="00F85278" w:rsidRDefault="00D7450E" w:rsidP="00D7450E">
          <w:pPr>
            <w:tabs>
              <w:tab w:val="left" w:pos="360"/>
              <w:tab w:val="left" w:pos="720"/>
            </w:tabs>
            <w:rPr>
              <w:rFonts w:ascii="Arial" w:hAnsi="Arial" w:cs="Arial"/>
              <w:color w:val="3366FF"/>
              <w:sz w:val="16"/>
              <w:szCs w:val="16"/>
            </w:rPr>
          </w:pPr>
          <w:r w:rsidRPr="00F85278">
            <w:rPr>
              <w:rFonts w:ascii="Times New Roman" w:hAnsi="Times New Roman" w:cs="Times New Roman"/>
              <w:b/>
              <w:color w:val="3366FF"/>
              <w:sz w:val="28"/>
            </w:rPr>
            <w:lastRenderedPageBreak/>
            <w:t xml:space="preserve">MUED 4662. </w:t>
          </w:r>
          <w:proofErr w:type="gramStart"/>
          <w:r w:rsidRPr="00F85278">
            <w:rPr>
              <w:rFonts w:ascii="Times New Roman" w:hAnsi="Times New Roman" w:cs="Times New Roman"/>
              <w:b/>
              <w:color w:val="3366FF"/>
              <w:sz w:val="28"/>
            </w:rPr>
            <w:t>Methods and Materials for Teaching Vocal Choral Music.</w:t>
          </w:r>
          <w:proofErr w:type="gramEnd"/>
          <w:r w:rsidRPr="00F85278">
            <w:rPr>
              <w:rFonts w:ascii="Times New Roman" w:hAnsi="Times New Roman" w:cs="Times New Roman"/>
              <w:b/>
              <w:color w:val="3366FF"/>
              <w:sz w:val="28"/>
            </w:rPr>
            <w:t xml:space="preserve">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rPr>
              <w:vanish/>
              <w:highlight w:val="yellow"/>
            </w:rPr>
          </w:sdtEndPr>
          <w:sdtContent>
            <w:sdt>
              <w:sdtPr>
                <w:rPr>
                  <w:rFonts w:ascii="Arial" w:hAnsi="Arial" w:cs="Arial"/>
                  <w:color w:val="3366FF"/>
                  <w:sz w:val="16"/>
                  <w:szCs w:val="16"/>
                </w:rPr>
                <w:id w:val="-851100765"/>
                <w:showingPlcHdr/>
              </w:sdtPr>
              <w:sdtEndPr/>
              <w:sdtContent>
                <w:p w:rsidR="00D7450E" w:rsidRPr="00F85278" w:rsidRDefault="00D7450E" w:rsidP="00D7450E">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rsidR="00D7450E" w:rsidRPr="00F85278" w:rsidRDefault="00D7450E" w:rsidP="00D7450E">
          <w:pPr>
            <w:tabs>
              <w:tab w:val="left" w:pos="360"/>
              <w:tab w:val="left" w:pos="720"/>
            </w:tabs>
            <w:rPr>
              <w:rFonts w:asciiTheme="majorHAnsi" w:hAnsiTheme="majorHAnsi" w:cs="Arial"/>
              <w:color w:val="3366FF"/>
              <w:sz w:val="20"/>
              <w:szCs w:val="20"/>
            </w:rPr>
          </w:pPr>
          <w:r w:rsidRPr="00F85278">
            <w:rPr>
              <w:rFonts w:ascii="Times New Roman" w:hAnsi="Times New Roman" w:cs="Times New Roman"/>
              <w:b/>
              <w:color w:val="3366FF"/>
              <w:sz w:val="28"/>
            </w:rPr>
            <w:t xml:space="preserve">MUED 4672. Administering the Choral Music Program. </w:t>
          </w:r>
          <w:sdt>
            <w:sdtPr>
              <w:rPr>
                <w:rFonts w:asciiTheme="majorHAnsi" w:hAnsiTheme="majorHAnsi" w:cs="Arial"/>
                <w:color w:val="3366FF"/>
                <w:sz w:val="20"/>
                <w:szCs w:val="20"/>
              </w:rPr>
              <w:id w:val="-1859885381"/>
            </w:sdtPr>
            <w:sdtEndPr>
              <w:rPr>
                <w:vanish/>
                <w:highlight w:val="yellow"/>
              </w:rPr>
            </w:sdtEndPr>
            <w:sdtContent>
              <w:sdt>
                <w:sdtPr>
                  <w:rPr>
                    <w:rFonts w:asciiTheme="majorHAnsi" w:hAnsiTheme="majorHAnsi" w:cs="Arial"/>
                    <w:color w:val="3366FF"/>
                    <w:sz w:val="20"/>
                    <w:szCs w:val="20"/>
                  </w:rPr>
                  <w:id w:val="2050573468"/>
                </w:sdtPr>
                <w:sdtEndPr/>
                <w:sdtConten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Spring</w:t>
                  </w:r>
                  <w:r w:rsidRPr="00F85278">
                    <w:rPr>
                      <w:rFonts w:asciiTheme="majorHAnsi" w:hAnsiTheme="majorHAnsi" w:cs="Arial"/>
                      <w:color w:val="3366FF"/>
                      <w:sz w:val="20"/>
                      <w:szCs w:val="20"/>
                    </w:rPr>
                    <w:t>.</w:t>
                  </w:r>
                </w:sdtContent>
              </w:sdt>
            </w:sdtContent>
          </w:sdt>
        </w:p>
        <w:p w:rsidR="00D7450E" w:rsidRPr="00FB0ABD" w:rsidRDefault="00D7450E" w:rsidP="00D7450E">
          <w:pPr>
            <w:tabs>
              <w:tab w:val="left" w:pos="360"/>
              <w:tab w:val="left" w:pos="720"/>
            </w:tabs>
            <w:rPr>
              <w:rFonts w:asciiTheme="majorHAnsi" w:hAnsiTheme="majorHAnsi" w:cs="Arial"/>
              <w:sz w:val="20"/>
              <w:szCs w:val="20"/>
            </w:rPr>
          </w:pPr>
        </w:p>
        <w:p w:rsidR="00D7450E" w:rsidRPr="00FB0ABD" w:rsidRDefault="00D7450E" w:rsidP="00D7450E">
          <w:pPr>
            <w:tabs>
              <w:tab w:val="left" w:pos="360"/>
              <w:tab w:val="left" w:pos="720"/>
            </w:tabs>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 xml:space="preserve">Independent study of approved topics for juniors and seniors arranged in consultation with a professor. Must have Departmental approval.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rsidR="00D7450E" w:rsidRDefault="00D7450E" w:rsidP="00D7450E"/>
        <w:p w:rsidR="00D7450E" w:rsidRDefault="00D7450E" w:rsidP="00D7450E"/>
        <w:p w:rsidR="00D7450E" w:rsidRDefault="00D7450E" w:rsidP="00D7450E"/>
        <w:p w:rsidR="009C3C35" w:rsidRPr="008426D1" w:rsidRDefault="00536A3F" w:rsidP="009C3C35">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0E" w:rsidRDefault="00D7450E" w:rsidP="00AF3758">
      <w:pPr>
        <w:spacing w:after="0" w:line="240" w:lineRule="auto"/>
      </w:pPr>
      <w:r>
        <w:separator/>
      </w:r>
    </w:p>
  </w:endnote>
  <w:endnote w:type="continuationSeparator" w:id="0">
    <w:p w:rsidR="00D7450E" w:rsidRDefault="00D7450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0E" w:rsidRDefault="00D7450E" w:rsidP="00AF3758">
      <w:pPr>
        <w:spacing w:after="0" w:line="240" w:lineRule="auto"/>
      </w:pPr>
      <w:r>
        <w:separator/>
      </w:r>
    </w:p>
  </w:footnote>
  <w:footnote w:type="continuationSeparator" w:id="0">
    <w:p w:rsidR="00D7450E" w:rsidRDefault="00D7450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0E" w:rsidRDefault="00D7450E">
    <w:pPr>
      <w:pStyle w:val="Heade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D7DE0"/>
    <w:rsid w:val="003E4F3C"/>
    <w:rsid w:val="003F5D14"/>
    <w:rsid w:val="00400712"/>
    <w:rsid w:val="004072F1"/>
    <w:rsid w:val="00411FE1"/>
    <w:rsid w:val="00473252"/>
    <w:rsid w:val="00487771"/>
    <w:rsid w:val="004A7706"/>
    <w:rsid w:val="004D3FDD"/>
    <w:rsid w:val="004E59BD"/>
    <w:rsid w:val="004F3C87"/>
    <w:rsid w:val="00504BCC"/>
    <w:rsid w:val="00526B81"/>
    <w:rsid w:val="00536A3F"/>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B6479"/>
    <w:rsid w:val="006D0246"/>
    <w:rsid w:val="006E6117"/>
    <w:rsid w:val="00712045"/>
    <w:rsid w:val="0073025F"/>
    <w:rsid w:val="0073125A"/>
    <w:rsid w:val="007339BD"/>
    <w:rsid w:val="00750AF6"/>
    <w:rsid w:val="007A06B9"/>
    <w:rsid w:val="0083170D"/>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5523"/>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81897"/>
    <w:rsid w:val="00C8689C"/>
    <w:rsid w:val="00D0686A"/>
    <w:rsid w:val="00D47738"/>
    <w:rsid w:val="00D51205"/>
    <w:rsid w:val="00D57716"/>
    <w:rsid w:val="00D67AC4"/>
    <w:rsid w:val="00D72E20"/>
    <w:rsid w:val="00D734A3"/>
    <w:rsid w:val="00D7450E"/>
    <w:rsid w:val="00D979DD"/>
    <w:rsid w:val="00DA4650"/>
    <w:rsid w:val="00DB49F4"/>
    <w:rsid w:val="00E35F92"/>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D7450E"/>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D7450E"/>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D7450E"/>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D7450E"/>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D7450E"/>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D7450E"/>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chandler@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4518A2" w:rsidP="004518A2">
          <w:pPr>
            <w:pStyle w:val="C1D55687F2614D119953A4490027FD0D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4518A2" w:rsidP="004518A2">
          <w:pPr>
            <w:pStyle w:val="39F9A31BE7DE4B97B17BF19C579DD362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4518A2" w:rsidP="004518A2">
          <w:pPr>
            <w:pStyle w:val="3983A1F54F254BF0966DBA323878F218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4518A2" w:rsidP="004518A2">
          <w:pPr>
            <w:pStyle w:val="B733912CCDF5455CA4C3384C2B77ADA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518A2"/>
    <w:rsid w:val="004724C7"/>
    <w:rsid w:val="004E1A75"/>
    <w:rsid w:val="00587536"/>
    <w:rsid w:val="005D5D2F"/>
    <w:rsid w:val="00623293"/>
    <w:rsid w:val="006C0858"/>
    <w:rsid w:val="00713AC7"/>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A068-AB60-4404-8B4B-738F9547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3</cp:revision>
  <dcterms:created xsi:type="dcterms:W3CDTF">2016-03-23T16:32:00Z</dcterms:created>
  <dcterms:modified xsi:type="dcterms:W3CDTF">2016-04-04T19:34:00Z</dcterms:modified>
</cp:coreProperties>
</file>